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ЛЕКЦИЯ 6. ПРОГНОЗИРОВАНИЕ  СЛУЧАЙНОЙ  ВЕЛИЧИНЫ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9A106E" w:rsidRPr="009A106E" w:rsidRDefault="009A106E" w:rsidP="009A106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Случайные величины и их прогнозирование являются основным объектом изучения в биометрии. Прогнозирование случайных величин основано на теории вероятности.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>Вероятностью события</w:t>
      </w:r>
      <w:proofErr w:type="gramStart"/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 А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называют отношение числа случаев, благоприятствующих появлению данного события к числу всех возможных случаев. Обозначим вероятность буквой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с указанием в скобках индекса события, в нашем случае события А. Ее определяют по формуле: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269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Р(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А)=n/N,  где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2694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–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число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случаев, благоприятствующих событию А;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-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общее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число случаев.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Так, если в урне содержится 5 одинаковых перемешанных шаров, причем 2 из них черные, а 3 – белые, то вероятность вынуть наудачу белый шар равна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Р(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А)=3/5=0,6, а вероятность вынуть черный шар Р(В)=2/5=0,4.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Вероятность изменяется от нуля до единицы.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Если появление одного события исключает появление другого события, их называют </w:t>
      </w: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>несовместными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В указанном примере события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А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и В – несовместные. Сумма вероятностей несовместных событий равна единице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Р(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А)+Р(В)=1.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События называют </w:t>
      </w: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>равновозможными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, если ни одно из них не является более возможным, чем другие. Вероятности таких событий одинаковы.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В лесобиологических  работах  вероятность  чаще  всего  установить  невозможно,  так  как  вся  изучаемая  генеральная  совокупность  и ее состав  неизвестны, например,  число  деревьев  разной  толщины  в большом участке  леса.  В  таких случаях  получают  аналог  вероятности  на  основе  опыта,  </w:t>
      </w:r>
      <w:proofErr w:type="spell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т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.е</w:t>
      </w:r>
      <w:proofErr w:type="spellEnd"/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в  выборочной совокупности. Для этого подсчитывают  число  испытаний,  в  которых  событие  практически 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появилось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и относят  его к общему  числу  испытаний.  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Это отношение  называют  относительной  частотой  события  и выражают  формулой: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W(A</w:t>
      </w:r>
      <w:bookmarkStart w:id="0" w:name="_GoBack"/>
      <w:bookmarkEnd w:id="0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)</w:t>
      </w:r>
      <w:r w:rsidRPr="009A106E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564" w:dyaOrig="6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6pt;height:32.3pt" o:ole="">
            <v:imagedata r:id="rId6" o:title=""/>
          </v:shape>
          <o:OLEObject Type="Embed" ProgID="Equation.2" ShapeID="_x0000_i1025" DrawAspect="Content" ObjectID="_1646899403" r:id="rId7"/>
        </w:objec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,  где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–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число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появлений события;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–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общее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число испытаний.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Длительные наблюдения показали,  что  при  одинаковых  условиях  испытаний  и достаточно  большом  их  числе  относительная  частота  в  различных  опытах  изменяется  мало, причем тем  меньше,  чем  больше  объем выборки.  Она колеблется  (варьирует)  около  некоторого  постоянного числа.  Это   свойство 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относительных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proofErr w:type="spell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частостей</w:t>
      </w:r>
      <w:proofErr w:type="spell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называется  </w:t>
      </w: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lastRenderedPageBreak/>
        <w:t>устойчивостью  относительной  частоты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или статистической устойчивостью.</w:t>
      </w:r>
    </w:p>
    <w:p w:rsidR="009A106E" w:rsidRPr="009A106E" w:rsidRDefault="009A106E" w:rsidP="009A106E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Проведя  анализ  случайных  величин  необходимо  выполнять  ряд  требований. 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- </w:t>
      </w: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>Требования  репрезентативности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: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А) выборочная  совокупность  должна  характеризовать  собой  генеральную  с  определенной  точностью;</w:t>
      </w:r>
      <w:proofErr w:type="gramEnd"/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Б)  выборочная  совокупность  должна  быть  свободной  от  субъективных  представлений 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о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генеральной.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Удовлетворять  требованиям  репрезентативности - значит  всесторонне и  соответственно  характеризовать  генеральную  совокупность.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В  зависимости  от  числа  наблюдений  (N)  выборочная  совокупность  может  называться  большой  или  малой.  Границей  здесь  является  N,  </w:t>
      </w:r>
      <w:proofErr w:type="gram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равное</w:t>
      </w:r>
      <w:proofErr w:type="gram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 30  наблюдениям.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 Основные  этапы  изучения  статистических  совокупностей: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1. Составление  программы,  важнейшими  элементами  которой  является  цель  и  задачи  исследования. 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2. Составление  методики  исследования,  которая  содержит  выбор  и  обоснование  места,  времени  и  учетного  признака  на  объекте  исследования.  Способы  учета,  необходимое  число  наблюдений,  форма  записи,  выбор  инструмента  и  единица  отсчета,  способы  последующей  обработки  материалов  исследования - все  это  предмет  методики  исследований.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3. Производство  наблюдений,  измерений  или  учета.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4. Первичная  обработка  результатов  наблюдения.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5. Моделирование  изучаемого  явления.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6. Дополнительное  производство  наблюдений,  доводка  модели  и  исследование  с  помощью  модели,  повторная  обработка  результатов  исследования.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7. Систематизация  и  анализ  полученных  данных.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b/>
          <w:sz w:val="28"/>
          <w:szCs w:val="20"/>
          <w:lang w:eastAsia="ru-RU"/>
        </w:rPr>
        <w:t>Правила  вычисления  результатов</w:t>
      </w: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.  Правила  вычисления  результатов  представлены  согласно  принципу  Крылова-</w:t>
      </w:r>
      <w:proofErr w:type="spellStart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Брадиса</w:t>
      </w:r>
      <w:proofErr w:type="spellEnd"/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 xml:space="preserve"> (П.М. Крылов – 1879-1955 – советский математик) и  приводятся  в  сокращении.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Правила  1-5.  При  сложении  и  вычитании,  умножении  и  делении,  возведении  в  квадрат  или  куб,  извлечении  корня  квадратного  или  кубического,  при  использовании  логарифмов - в  результате  нужно  сохранять  столько  десятичных  знаков  после  запятой,  сколько  их  имеет  “слагаемое”  с  наименьшим  количеством  десятичных  знаков.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Правило 6.  Для  промежуточного  результата,  получаемого  по  правилам  1-5,  необходимо  сохранить  одну  дополнительную  “запасную”  цифру;  в  конечном  результате  ее  отбрасывают.</w:t>
      </w:r>
    </w:p>
    <w:p w:rsidR="009A106E" w:rsidRPr="009A106E" w:rsidRDefault="009A106E" w:rsidP="009A106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t>Правило  7.  Если  исходные  данные  имеют  разное  количество  десятичных  знаков   или  значащих  цифр,  то  их  надо  предварительно  округлить  с  сохранением  одной  “запасной”  цифры.</w:t>
      </w:r>
    </w:p>
    <w:p w:rsidR="004B7C93" w:rsidRPr="009A106E" w:rsidRDefault="009A106E" w:rsidP="009A106E">
      <w:pPr>
        <w:spacing w:after="0" w:line="240" w:lineRule="auto"/>
        <w:ind w:firstLine="709"/>
        <w:jc w:val="both"/>
      </w:pPr>
      <w:r w:rsidRPr="009A106E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Правило  8.  Если  результаты  должны  быть  получены  с  n-значащими  цифрами,  то  исходные  данные  следует  брать  с  n+1  значащей  цифрой.</w:t>
      </w:r>
    </w:p>
    <w:sectPr w:rsidR="004B7C93" w:rsidRPr="009A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2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7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7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2020-03-28T05:11:00Z</dcterms:created>
  <dcterms:modified xsi:type="dcterms:W3CDTF">2020-03-28T05:11:00Z</dcterms:modified>
</cp:coreProperties>
</file>